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7A6482" w14:textId="77777777" w:rsidR="00337E4E" w:rsidRPr="003E4EC1" w:rsidRDefault="00337E4E" w:rsidP="00337E4E">
      <w:pPr>
        <w:jc w:val="center"/>
        <w:rPr>
          <w:rFonts w:ascii="Garamond" w:hAnsi="Garamond"/>
          <w:sz w:val="32"/>
          <w:szCs w:val="32"/>
        </w:rPr>
      </w:pPr>
      <w:r w:rsidRPr="27F6216D">
        <w:rPr>
          <w:rFonts w:ascii="Garamond" w:hAnsi="Garamond"/>
          <w:sz w:val="32"/>
          <w:szCs w:val="32"/>
        </w:rPr>
        <w:t>Jennifer Carney</w:t>
      </w:r>
    </w:p>
    <w:p w14:paraId="757A6485" w14:textId="20A1B15F" w:rsidR="00337E4E" w:rsidRPr="006929D6" w:rsidRDefault="00044ED8" w:rsidP="00337E4E">
      <w:pPr>
        <w:jc w:val="center"/>
        <w:rPr>
          <w:rFonts w:ascii="Garamond" w:hAnsi="Garamond"/>
        </w:rPr>
      </w:pPr>
      <w:r>
        <w:rPr>
          <w:rFonts w:ascii="Garamond" w:hAnsi="Garamond"/>
        </w:rPr>
        <w:t>jennifer.carney@ndsu.edu</w:t>
      </w:r>
    </w:p>
    <w:p w14:paraId="757A6486" w14:textId="173EECC4" w:rsidR="00337E4E" w:rsidRPr="006929D6" w:rsidRDefault="00D67D96" w:rsidP="00337E4E">
      <w:pPr>
        <w:jc w:val="center"/>
        <w:rPr>
          <w:rFonts w:ascii="Garamond" w:hAnsi="Garamond"/>
        </w:rPr>
      </w:pPr>
      <w:r>
        <w:rPr>
          <w:rFonts w:ascii="Garamond" w:hAnsi="Garamond"/>
        </w:rPr>
        <w:t>701.231.7442</w:t>
      </w:r>
    </w:p>
    <w:p w14:paraId="757A6487" w14:textId="77777777" w:rsidR="00337E4E" w:rsidRPr="006929D6" w:rsidRDefault="00337E4E" w:rsidP="00337E4E">
      <w:pPr>
        <w:pBdr>
          <w:bottom w:val="single" w:sz="16" w:space="1" w:color="auto"/>
        </w:pBdr>
        <w:rPr>
          <w:rFonts w:ascii="Garamond" w:hAnsi="Garamond"/>
        </w:rPr>
      </w:pPr>
    </w:p>
    <w:p w14:paraId="757A6488" w14:textId="77777777" w:rsidR="00337E4E" w:rsidRPr="006929D6" w:rsidRDefault="00337E4E" w:rsidP="00337E4E">
      <w:pPr>
        <w:rPr>
          <w:rFonts w:ascii="Garamond" w:hAnsi="Garamond"/>
        </w:rPr>
      </w:pPr>
    </w:p>
    <w:p w14:paraId="757A6489" w14:textId="77777777" w:rsidR="00337E4E" w:rsidRDefault="00337E4E" w:rsidP="00337E4E">
      <w:pPr>
        <w:jc w:val="center"/>
        <w:rPr>
          <w:rFonts w:ascii="Garamond" w:hAnsi="Garamond"/>
          <w:sz w:val="28"/>
          <w:szCs w:val="28"/>
        </w:rPr>
      </w:pPr>
      <w:r w:rsidRPr="27F6216D">
        <w:rPr>
          <w:rFonts w:ascii="Garamond" w:hAnsi="Garamond"/>
          <w:sz w:val="28"/>
          <w:szCs w:val="28"/>
        </w:rPr>
        <w:t>Summary</w:t>
      </w:r>
    </w:p>
    <w:p w14:paraId="01FD52AF" w14:textId="77777777" w:rsidR="00152DD6" w:rsidRPr="006929D6" w:rsidRDefault="00152DD6" w:rsidP="00337E4E">
      <w:pPr>
        <w:jc w:val="center"/>
        <w:rPr>
          <w:rFonts w:ascii="Garamond" w:hAnsi="Garamond"/>
          <w:sz w:val="28"/>
          <w:szCs w:val="28"/>
        </w:rPr>
      </w:pPr>
    </w:p>
    <w:p w14:paraId="534661C8" w14:textId="69B21D6D" w:rsidR="23EFDDD5" w:rsidRDefault="23EFDDD5" w:rsidP="27F6216D">
      <w:pPr>
        <w:ind w:left="1080"/>
        <w:rPr>
          <w:rFonts w:ascii="Garamond" w:hAnsi="Garamond"/>
        </w:rPr>
      </w:pPr>
      <w:r w:rsidRPr="27F6216D">
        <w:rPr>
          <w:rFonts w:ascii="Garamond" w:hAnsi="Garamond"/>
        </w:rPr>
        <w:t>Higher education professional with 15+ years of experience in student advising, program coordination, recruitment, and experiential learning. Proven track record of managing student lifecycle processes, building recruitment pipelines, and leading high-impact experiential programs. Skilled in coordinating across stakeholders, supporting student success and retention, and using data and assessment to inform program improvement.</w:t>
      </w:r>
    </w:p>
    <w:p w14:paraId="757A648E" w14:textId="77777777" w:rsidR="00F47879" w:rsidRPr="006929D6" w:rsidRDefault="00F47879" w:rsidP="27F6216D">
      <w:pPr>
        <w:ind w:left="1080"/>
        <w:rPr>
          <w:rFonts w:ascii="Garamond" w:hAnsi="Garamond"/>
        </w:rPr>
      </w:pPr>
    </w:p>
    <w:p w14:paraId="757A648F" w14:textId="5D556BEC" w:rsidR="00337E4E" w:rsidRDefault="00337E4E" w:rsidP="00337E4E">
      <w:pPr>
        <w:jc w:val="center"/>
        <w:rPr>
          <w:rFonts w:ascii="Garamond" w:hAnsi="Garamond"/>
          <w:sz w:val="28"/>
          <w:szCs w:val="28"/>
        </w:rPr>
      </w:pPr>
      <w:r w:rsidRPr="27F6216D">
        <w:rPr>
          <w:rFonts w:ascii="Garamond" w:hAnsi="Garamond"/>
          <w:sz w:val="28"/>
          <w:szCs w:val="28"/>
        </w:rPr>
        <w:t>Experience</w:t>
      </w:r>
    </w:p>
    <w:p w14:paraId="623B529D" w14:textId="77777777" w:rsidR="00152DD6" w:rsidRPr="006929D6" w:rsidRDefault="00152DD6" w:rsidP="00337E4E">
      <w:pPr>
        <w:jc w:val="center"/>
        <w:rPr>
          <w:rFonts w:ascii="Garamond" w:hAnsi="Garamond"/>
          <w:sz w:val="28"/>
          <w:szCs w:val="28"/>
        </w:rPr>
      </w:pPr>
    </w:p>
    <w:p w14:paraId="19EFDEF9" w14:textId="1A2B4A00" w:rsidR="4B30E1CB" w:rsidRDefault="4B30E1CB" w:rsidP="27F6216D">
      <w:pPr>
        <w:rPr>
          <w:rFonts w:ascii="Garamond" w:hAnsi="Garamond"/>
          <w:b/>
          <w:bCs/>
          <w:u w:val="single"/>
        </w:rPr>
      </w:pPr>
      <w:r w:rsidRPr="27F6216D">
        <w:rPr>
          <w:rFonts w:ascii="Garamond" w:hAnsi="Garamond"/>
          <w:b/>
          <w:bCs/>
          <w:u w:val="single"/>
        </w:rPr>
        <w:t>Recruitment &amp; Outreach</w:t>
      </w:r>
    </w:p>
    <w:p w14:paraId="34BC0CA0" w14:textId="77777777" w:rsidR="00152DD6" w:rsidRPr="00B55759" w:rsidRDefault="00152DD6" w:rsidP="00166588">
      <w:pPr>
        <w:rPr>
          <w:rFonts w:ascii="Garamond" w:hAnsi="Garamond"/>
          <w:b/>
          <w:bCs/>
          <w:u w:val="single"/>
        </w:rPr>
      </w:pPr>
    </w:p>
    <w:p w14:paraId="122FA743" w14:textId="10C5AF1A" w:rsidR="760A4C9D" w:rsidRDefault="760A4C9D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Managed end-to-end recruitment pipeline, including inquiry tracking, targeted communications, and follow-up strategies to strengthen enrollment yield </w:t>
      </w:r>
    </w:p>
    <w:p w14:paraId="4B440C16" w14:textId="49490F7C" w:rsidR="760A4C9D" w:rsidRDefault="760A4C9D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Coordinated and delivered information sessions, classroom presentations, and outreach events, engaging diverse student populations and campus partners </w:t>
      </w:r>
    </w:p>
    <w:p w14:paraId="76C082D4" w14:textId="482311D9" w:rsidR="760A4C9D" w:rsidRDefault="760A4C9D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Conducted one-on-one advising with prospective students to communicate program value and support informed enrollment decisions </w:t>
      </w:r>
    </w:p>
    <w:p w14:paraId="4AD62266" w14:textId="4372B19A" w:rsidR="760A4C9D" w:rsidRDefault="760A4C9D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Developed and maintained recruitment materials and communication strategies to ensure consistent messaging across touchpoints </w:t>
      </w:r>
    </w:p>
    <w:p w14:paraId="7B3D6515" w14:textId="34442B49" w:rsidR="760A4C9D" w:rsidRDefault="760A4C9D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>Collaborated with campus departments to align recruitment efforts with academic program requirements and institutional processes</w:t>
      </w:r>
    </w:p>
    <w:p w14:paraId="2F9CEC16" w14:textId="0E758EC1" w:rsidR="58F202C0" w:rsidRDefault="58F202C0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>Contributed to increased application volume and enrollment yield through targeted outreach strategies and consistent follow-up</w:t>
      </w:r>
    </w:p>
    <w:p w14:paraId="6620B54D" w14:textId="77777777" w:rsidR="006F7DC6" w:rsidRPr="00152DD6" w:rsidRDefault="006F7DC6" w:rsidP="006929D6">
      <w:pPr>
        <w:rPr>
          <w:rFonts w:ascii="Garamond" w:hAnsi="Garamond"/>
        </w:rPr>
      </w:pPr>
    </w:p>
    <w:p w14:paraId="3A2EE5EA" w14:textId="29F08849" w:rsidR="27016940" w:rsidRDefault="27016940" w:rsidP="27F6216D">
      <w:pPr>
        <w:rPr>
          <w:rFonts w:ascii="Garamond" w:hAnsi="Garamond"/>
          <w:b/>
          <w:bCs/>
          <w:u w:val="single"/>
        </w:rPr>
      </w:pPr>
      <w:r w:rsidRPr="27F6216D">
        <w:rPr>
          <w:rFonts w:ascii="Garamond" w:hAnsi="Garamond"/>
          <w:b/>
          <w:bCs/>
          <w:u w:val="single"/>
        </w:rPr>
        <w:t>Student Success &amp; Advising</w:t>
      </w:r>
    </w:p>
    <w:p w14:paraId="3DD20007" w14:textId="77777777" w:rsidR="00152DD6" w:rsidRPr="00B55759" w:rsidRDefault="00152DD6" w:rsidP="006F7DC6">
      <w:pPr>
        <w:rPr>
          <w:rFonts w:ascii="Garamond" w:hAnsi="Garamond"/>
          <w:b/>
          <w:bCs/>
          <w:u w:val="single"/>
        </w:rPr>
      </w:pPr>
    </w:p>
    <w:p w14:paraId="75473D6B" w14:textId="269D2106" w:rsidR="28E261C5" w:rsidRDefault="28E261C5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Advised students across 11 majors, supporting course selection, degree planning, and timely progression to completion </w:t>
      </w:r>
    </w:p>
    <w:p w14:paraId="485EBF1A" w14:textId="03F21CB7" w:rsidR="28E261C5" w:rsidRDefault="28E261C5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Monitored academic progress and provided proactive, student-centered guidance to improve retention and completion outcomes </w:t>
      </w:r>
    </w:p>
    <w:p w14:paraId="57CDF357" w14:textId="61DEB6A5" w:rsidR="28E261C5" w:rsidRDefault="28E261C5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Interpreted curriculum requirements and institutional policies to support informed academic decision-making </w:t>
      </w:r>
    </w:p>
    <w:p w14:paraId="47A3DFE6" w14:textId="376724B2" w:rsidR="28E261C5" w:rsidRDefault="28E261C5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Coordinated with faculty and campus support services to address academic challenges and connect students to appropriate resources </w:t>
      </w:r>
    </w:p>
    <w:p w14:paraId="1FF42BF8" w14:textId="72CF76CB" w:rsidR="1D7DAD72" w:rsidRDefault="1D7DAD72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>Delivered high-volume advising support across appointments, email, and phone, maintaining responsiveness and continuity of care</w:t>
      </w:r>
    </w:p>
    <w:p w14:paraId="0AC52894" w14:textId="77777777" w:rsidR="001F0981" w:rsidRPr="00152DD6" w:rsidRDefault="001F0981" w:rsidP="001F0981">
      <w:pPr>
        <w:rPr>
          <w:rFonts w:ascii="Garamond" w:hAnsi="Garamond"/>
        </w:rPr>
      </w:pPr>
    </w:p>
    <w:p w14:paraId="757A649F" w14:textId="02B1ADB2" w:rsidR="004E4F88" w:rsidRPr="00933BDC" w:rsidRDefault="3E857970" w:rsidP="27F6216D">
      <w:pPr>
        <w:rPr>
          <w:rFonts w:ascii="Garamond" w:hAnsi="Garamond"/>
          <w:b/>
          <w:bCs/>
          <w:u w:val="single"/>
        </w:rPr>
      </w:pPr>
      <w:r w:rsidRPr="00933BDC">
        <w:rPr>
          <w:rFonts w:ascii="Garamond" w:eastAsia="Garamond" w:hAnsi="Garamond" w:cs="Garamond"/>
          <w:b/>
          <w:bCs/>
          <w:u w:val="single"/>
        </w:rPr>
        <w:t xml:space="preserve">Experiential Learning &amp; Program Development </w:t>
      </w:r>
    </w:p>
    <w:p w14:paraId="49DDA4F6" w14:textId="77777777" w:rsidR="00152DD6" w:rsidRPr="00B55759" w:rsidRDefault="00152DD6" w:rsidP="006929D6">
      <w:pPr>
        <w:rPr>
          <w:rFonts w:ascii="Garamond" w:hAnsi="Garamond"/>
          <w:b/>
          <w:bCs/>
          <w:u w:val="single"/>
        </w:rPr>
      </w:pPr>
    </w:p>
    <w:p w14:paraId="3F4E0AA2" w14:textId="324E97EC" w:rsidR="230C5451" w:rsidRDefault="230C5451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Developed and scaled a global experiential learning program (8 → 26 students annually), expanding participation and program impact </w:t>
      </w:r>
    </w:p>
    <w:p w14:paraId="6FE567AD" w14:textId="03F8BB4A" w:rsidR="230C5451" w:rsidRDefault="230C5451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Led international cohorts of 58 students across Ireland, Argentina, and France, overseeing curriculum design, student preparation, and program execution </w:t>
      </w:r>
    </w:p>
    <w:p w14:paraId="4163B2B5" w14:textId="77777777" w:rsidR="00933BDC" w:rsidRDefault="00933BDC" w:rsidP="27F6216D">
      <w:pPr>
        <w:spacing w:after="120"/>
        <w:rPr>
          <w:rFonts w:ascii="Garamond" w:hAnsi="Garamond"/>
        </w:rPr>
      </w:pPr>
    </w:p>
    <w:p w14:paraId="5688BE8F" w14:textId="1AA830C5" w:rsidR="230C5451" w:rsidRDefault="230C5451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Managed complex travel logistics, program timelines, and student readiness to ensure successful experiential </w:t>
      </w:r>
      <w:r w:rsidRPr="27F6216D">
        <w:rPr>
          <w:rFonts w:ascii="Garamond" w:hAnsi="Garamond"/>
        </w:rPr>
        <w:lastRenderedPageBreak/>
        <w:t xml:space="preserve">learning outcomes </w:t>
      </w:r>
    </w:p>
    <w:p w14:paraId="1F4248BB" w14:textId="42AE7FEE" w:rsidR="230C5451" w:rsidRDefault="230C5451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Built and maintained partnerships with external organizations and program hosts to support experiential and applied learning opportunities </w:t>
      </w:r>
    </w:p>
    <w:p w14:paraId="27EC05C7" w14:textId="67F8992E" w:rsidR="230C5451" w:rsidRDefault="230C5451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Designed and taught a first-year course focused on student onboarding, academic success, and engagement </w:t>
      </w:r>
    </w:p>
    <w:p w14:paraId="7F2B201C" w14:textId="58C4C1A1" w:rsidR="230C5451" w:rsidRDefault="230C5451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>Integrated campus partners and guest speakers to increase student awareness of resources and opportunities, strengthening student belonging and engagement</w:t>
      </w:r>
    </w:p>
    <w:p w14:paraId="49010F4E" w14:textId="3A51D852" w:rsidR="5813FA21" w:rsidRDefault="5813FA21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>Managed program timelines, coordination, and deliverables across multiple stakeholders to ensure successful execution of experiential learning programs</w:t>
      </w:r>
    </w:p>
    <w:p w14:paraId="30F22FEC" w14:textId="40FE47C6" w:rsidR="27F6216D" w:rsidRDefault="27F6216D" w:rsidP="27F6216D">
      <w:pPr>
        <w:spacing w:after="120"/>
        <w:rPr>
          <w:rFonts w:ascii="Garamond" w:hAnsi="Garamond"/>
        </w:rPr>
      </w:pPr>
    </w:p>
    <w:p w14:paraId="07970EAE" w14:textId="7A35D030" w:rsidR="77ED65B6" w:rsidRPr="00933BDC" w:rsidRDefault="77ED65B6" w:rsidP="27F6216D">
      <w:pPr>
        <w:rPr>
          <w:rFonts w:ascii="Garamond" w:hAnsi="Garamond"/>
          <w:b/>
          <w:bCs/>
          <w:u w:val="single"/>
        </w:rPr>
      </w:pPr>
      <w:r w:rsidRPr="00933BDC">
        <w:rPr>
          <w:rFonts w:ascii="Garamond" w:eastAsia="Garamond" w:hAnsi="Garamond" w:cs="Garamond"/>
          <w:b/>
          <w:bCs/>
          <w:u w:val="single"/>
        </w:rPr>
        <w:t>Program Operations, Scholarships &amp; Assessment</w:t>
      </w:r>
      <w:r w:rsidR="230C5451" w:rsidRPr="00933BDC">
        <w:rPr>
          <w:rFonts w:ascii="Garamond" w:eastAsia="Garamond" w:hAnsi="Garamond" w:cs="Garamond"/>
          <w:b/>
          <w:bCs/>
          <w:u w:val="single"/>
        </w:rPr>
        <w:t xml:space="preserve">  </w:t>
      </w:r>
    </w:p>
    <w:p w14:paraId="282BBF6B" w14:textId="77777777" w:rsidR="27F6216D" w:rsidRDefault="27F6216D" w:rsidP="27F6216D">
      <w:pPr>
        <w:rPr>
          <w:rFonts w:ascii="Garamond" w:hAnsi="Garamond"/>
          <w:b/>
          <w:bCs/>
          <w:u w:val="single"/>
        </w:rPr>
      </w:pPr>
    </w:p>
    <w:p w14:paraId="584C4A31" w14:textId="6AFBCB36" w:rsidR="230C5451" w:rsidRDefault="230C5451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Managed scholarship processes including application coordination, eligibility verification, and communication with students and stakeholders </w:t>
      </w:r>
    </w:p>
    <w:p w14:paraId="512CD380" w14:textId="5F258B23" w:rsidR="230C5451" w:rsidRDefault="230C5451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Served on departmental and college-wide scholarship committees, supporting equitable and holistic candidate evaluation </w:t>
      </w:r>
    </w:p>
    <w:p w14:paraId="31027C2D" w14:textId="3057A55F" w:rsidR="1D07B00C" w:rsidRDefault="1D07B00C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>Tracked student participation, progress, and outcomes using institutional data systems to support assessment and reporting</w:t>
      </w:r>
    </w:p>
    <w:p w14:paraId="0B819065" w14:textId="15B64A59" w:rsidR="230C5451" w:rsidRDefault="230C5451" w:rsidP="27F6216D">
      <w:pPr>
        <w:spacing w:after="120"/>
        <w:rPr>
          <w:rFonts w:ascii="Garamond" w:hAnsi="Garamond"/>
        </w:rPr>
      </w:pPr>
      <w:r w:rsidRPr="27F6216D">
        <w:rPr>
          <w:rFonts w:ascii="Garamond" w:hAnsi="Garamond"/>
        </w:rPr>
        <w:t xml:space="preserve">Contributed to program assessment efforts by monitoring key metrics related to student success, engagement, and program effectiveness </w:t>
      </w:r>
    </w:p>
    <w:p w14:paraId="4ED4124C" w14:textId="7ACE8C6B" w:rsidR="7A4FF9EC" w:rsidRDefault="7A4FF9EC" w:rsidP="27F6216D">
      <w:pPr>
        <w:spacing w:after="120"/>
      </w:pPr>
      <w:r w:rsidRPr="27F6216D">
        <w:rPr>
          <w:rFonts w:ascii="Garamond" w:eastAsia="Garamond" w:hAnsi="Garamond" w:cs="Garamond"/>
        </w:rPr>
        <w:t>Coordinated across faculty, advisors, and external partners to align program delivery, student support, and experiential learning logistics</w:t>
      </w:r>
    </w:p>
    <w:p w14:paraId="757A64A5" w14:textId="77BAA689" w:rsidR="00337E4E" w:rsidRPr="006929D6" w:rsidRDefault="00337E4E" w:rsidP="00337E4E">
      <w:pPr>
        <w:jc w:val="center"/>
        <w:rPr>
          <w:rFonts w:ascii="Garamond" w:hAnsi="Garamond"/>
          <w:sz w:val="28"/>
          <w:szCs w:val="28"/>
        </w:rPr>
      </w:pPr>
      <w:r w:rsidRPr="006929D6">
        <w:rPr>
          <w:rFonts w:ascii="Garamond" w:hAnsi="Garamond"/>
          <w:sz w:val="28"/>
          <w:szCs w:val="28"/>
        </w:rPr>
        <w:t>Employment History</w:t>
      </w:r>
    </w:p>
    <w:p w14:paraId="76AA3ED4" w14:textId="77777777" w:rsidR="006929D6" w:rsidRPr="00C21056" w:rsidRDefault="006929D6" w:rsidP="00337E4E">
      <w:pPr>
        <w:jc w:val="center"/>
        <w:rPr>
          <w:rFonts w:ascii="Garamond" w:hAnsi="Garamon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0"/>
        <w:gridCol w:w="2451"/>
        <w:gridCol w:w="2468"/>
        <w:gridCol w:w="2131"/>
      </w:tblGrid>
      <w:tr w:rsidR="009148D5" w14:paraId="3D4251F8" w14:textId="77777777" w:rsidTr="27F6216D">
        <w:trPr>
          <w:trHeight w:val="300"/>
        </w:trPr>
        <w:tc>
          <w:tcPr>
            <w:tcW w:w="1590" w:type="dxa"/>
          </w:tcPr>
          <w:p w14:paraId="23040EAF" w14:textId="0E56C424" w:rsidR="009148D5" w:rsidRDefault="00D67D96" w:rsidP="00D3619D">
            <w:r>
              <w:rPr>
                <w:rFonts w:ascii="Garamond" w:eastAsiaTheme="minorHAnsi" w:hAnsi="Garamond"/>
                <w:kern w:val="0"/>
              </w:rPr>
              <w:t>2026-Present</w:t>
            </w:r>
          </w:p>
        </w:tc>
        <w:tc>
          <w:tcPr>
            <w:tcW w:w="2451" w:type="dxa"/>
          </w:tcPr>
          <w:p w14:paraId="6DB41481" w14:textId="31AF62BC" w:rsidR="009148D5" w:rsidRDefault="00D67D96" w:rsidP="00D3619D">
            <w:r>
              <w:rPr>
                <w:rFonts w:ascii="Garamond" w:eastAsiaTheme="minorHAnsi" w:hAnsi="Garamond"/>
                <w:kern w:val="0"/>
              </w:rPr>
              <w:t>Academic Coordinator</w:t>
            </w:r>
          </w:p>
        </w:tc>
        <w:tc>
          <w:tcPr>
            <w:tcW w:w="2468" w:type="dxa"/>
          </w:tcPr>
          <w:p w14:paraId="30839D43" w14:textId="77777777" w:rsidR="009148D5" w:rsidRDefault="009148D5" w:rsidP="00D3619D">
            <w:r w:rsidRPr="00C21056">
              <w:rPr>
                <w:rFonts w:ascii="Garamond" w:eastAsiaTheme="minorHAnsi" w:hAnsi="Garamond"/>
                <w:i/>
                <w:kern w:val="0"/>
              </w:rPr>
              <w:t>North Dakota State University</w:t>
            </w:r>
          </w:p>
        </w:tc>
        <w:tc>
          <w:tcPr>
            <w:tcW w:w="2131" w:type="dxa"/>
          </w:tcPr>
          <w:p w14:paraId="4434EBAE" w14:textId="77777777" w:rsidR="009148D5" w:rsidRDefault="009148D5" w:rsidP="00D3619D">
            <w:r w:rsidRPr="00C21056">
              <w:rPr>
                <w:rFonts w:ascii="Garamond" w:eastAsiaTheme="minorHAnsi" w:hAnsi="Garamond"/>
                <w:kern w:val="0"/>
              </w:rPr>
              <w:t>Fargo, ND</w:t>
            </w:r>
          </w:p>
        </w:tc>
      </w:tr>
      <w:tr w:rsidR="009148D5" w14:paraId="18FA8EA7" w14:textId="77777777" w:rsidTr="27F6216D">
        <w:trPr>
          <w:trHeight w:val="300"/>
        </w:trPr>
        <w:tc>
          <w:tcPr>
            <w:tcW w:w="1590" w:type="dxa"/>
          </w:tcPr>
          <w:p w14:paraId="344F762E" w14:textId="306B8EFB" w:rsidR="009148D5" w:rsidRPr="005278CC" w:rsidRDefault="00D67D96" w:rsidP="00D3619D">
            <w:pPr>
              <w:rPr>
                <w:rFonts w:ascii="Garamond" w:eastAsiaTheme="minorHAnsi" w:hAnsi="Garamond"/>
                <w:kern w:val="0"/>
              </w:rPr>
            </w:pPr>
            <w:r w:rsidRPr="005278CC">
              <w:rPr>
                <w:rFonts w:ascii="Garamond" w:eastAsiaTheme="minorHAnsi" w:hAnsi="Garamond"/>
                <w:kern w:val="0"/>
              </w:rPr>
              <w:t>2023-</w:t>
            </w:r>
            <w:r>
              <w:rPr>
                <w:rFonts w:ascii="Garamond" w:eastAsiaTheme="minorHAnsi" w:hAnsi="Garamond"/>
                <w:kern w:val="0"/>
              </w:rPr>
              <w:t>2026</w:t>
            </w:r>
            <w:r w:rsidDel="00D67D96">
              <w:rPr>
                <w:rFonts w:ascii="Garamond" w:eastAsiaTheme="minorHAnsi" w:hAnsi="Garamond"/>
                <w:kern w:val="0"/>
              </w:rPr>
              <w:t xml:space="preserve"> </w:t>
            </w:r>
          </w:p>
        </w:tc>
        <w:tc>
          <w:tcPr>
            <w:tcW w:w="2451" w:type="dxa"/>
          </w:tcPr>
          <w:p w14:paraId="67758971" w14:textId="2958EE01" w:rsidR="009148D5" w:rsidRPr="005278CC" w:rsidRDefault="00D67D96" w:rsidP="00D3619D">
            <w:pPr>
              <w:rPr>
                <w:rFonts w:ascii="Garamond" w:eastAsiaTheme="minorHAnsi" w:hAnsi="Garamond"/>
                <w:kern w:val="0"/>
              </w:rPr>
            </w:pPr>
            <w:r w:rsidRPr="005278CC">
              <w:rPr>
                <w:rFonts w:ascii="Garamond" w:eastAsiaTheme="minorHAnsi" w:hAnsi="Garamond"/>
                <w:kern w:val="0"/>
              </w:rPr>
              <w:t>Advisor</w:t>
            </w:r>
            <w:r w:rsidDel="00D67D96">
              <w:rPr>
                <w:rFonts w:ascii="Garamond" w:eastAsiaTheme="minorHAnsi" w:hAnsi="Garamond"/>
                <w:kern w:val="0"/>
              </w:rPr>
              <w:t xml:space="preserve"> </w:t>
            </w:r>
          </w:p>
        </w:tc>
        <w:tc>
          <w:tcPr>
            <w:tcW w:w="2468" w:type="dxa"/>
          </w:tcPr>
          <w:p w14:paraId="23269FE0" w14:textId="77777777" w:rsidR="009148D5" w:rsidRPr="00C21056" w:rsidRDefault="009148D5" w:rsidP="00D3619D">
            <w:pPr>
              <w:rPr>
                <w:rFonts w:ascii="Garamond" w:eastAsiaTheme="minorHAnsi" w:hAnsi="Garamond"/>
                <w:i/>
                <w:kern w:val="0"/>
              </w:rPr>
            </w:pPr>
            <w:r w:rsidRPr="00C21056">
              <w:rPr>
                <w:rFonts w:ascii="Garamond" w:eastAsiaTheme="minorHAnsi" w:hAnsi="Garamond"/>
                <w:i/>
                <w:kern w:val="0"/>
              </w:rPr>
              <w:t>North Dakota State University</w:t>
            </w:r>
          </w:p>
        </w:tc>
        <w:tc>
          <w:tcPr>
            <w:tcW w:w="2131" w:type="dxa"/>
          </w:tcPr>
          <w:p w14:paraId="1BD01677" w14:textId="77777777" w:rsidR="009148D5" w:rsidRPr="00C21056" w:rsidRDefault="009148D5" w:rsidP="00D3619D">
            <w:pPr>
              <w:rPr>
                <w:rFonts w:ascii="Garamond" w:eastAsiaTheme="minorHAnsi" w:hAnsi="Garamond"/>
                <w:kern w:val="0"/>
              </w:rPr>
            </w:pPr>
            <w:r w:rsidRPr="00C21056">
              <w:rPr>
                <w:rFonts w:ascii="Garamond" w:eastAsiaTheme="minorHAnsi" w:hAnsi="Garamond"/>
                <w:kern w:val="0"/>
              </w:rPr>
              <w:t>Fargo, ND</w:t>
            </w:r>
          </w:p>
        </w:tc>
      </w:tr>
      <w:tr w:rsidR="009148D5" w14:paraId="76954ABA" w14:textId="77777777" w:rsidTr="27F6216D">
        <w:trPr>
          <w:trHeight w:val="300"/>
        </w:trPr>
        <w:tc>
          <w:tcPr>
            <w:tcW w:w="1590" w:type="dxa"/>
          </w:tcPr>
          <w:p w14:paraId="5F3F51B7" w14:textId="53AF6664" w:rsidR="009148D5" w:rsidRDefault="00D67D96" w:rsidP="00D3619D">
            <w:pPr>
              <w:rPr>
                <w:rFonts w:ascii="Garamond" w:eastAsiaTheme="minorHAnsi" w:hAnsi="Garamond"/>
                <w:kern w:val="0"/>
              </w:rPr>
            </w:pPr>
            <w:r>
              <w:rPr>
                <w:rFonts w:ascii="Garamond" w:eastAsiaTheme="minorHAnsi" w:hAnsi="Garamond"/>
                <w:kern w:val="0"/>
              </w:rPr>
              <w:t>2019-2023</w:t>
            </w:r>
          </w:p>
        </w:tc>
        <w:tc>
          <w:tcPr>
            <w:tcW w:w="2451" w:type="dxa"/>
          </w:tcPr>
          <w:p w14:paraId="1B2ECA66" w14:textId="0AF7F5DB" w:rsidR="009148D5" w:rsidRDefault="00D67D96" w:rsidP="00D3619D">
            <w:pPr>
              <w:rPr>
                <w:rFonts w:ascii="Garamond" w:eastAsiaTheme="minorHAnsi" w:hAnsi="Garamond"/>
                <w:kern w:val="0"/>
              </w:rPr>
            </w:pPr>
            <w:r>
              <w:rPr>
                <w:rFonts w:ascii="Garamond" w:eastAsiaTheme="minorHAnsi" w:hAnsi="Garamond"/>
                <w:kern w:val="0"/>
              </w:rPr>
              <w:t>Director of Student Services</w:t>
            </w:r>
            <w:r w:rsidDel="00D67D96">
              <w:rPr>
                <w:rFonts w:ascii="Garamond" w:eastAsiaTheme="minorHAnsi" w:hAnsi="Garamond"/>
                <w:kern w:val="0"/>
              </w:rPr>
              <w:t xml:space="preserve"> </w:t>
            </w:r>
          </w:p>
        </w:tc>
        <w:tc>
          <w:tcPr>
            <w:tcW w:w="2468" w:type="dxa"/>
          </w:tcPr>
          <w:p w14:paraId="6D177AA0" w14:textId="77777777" w:rsidR="009148D5" w:rsidRPr="00C21056" w:rsidRDefault="009148D5" w:rsidP="00D3619D">
            <w:pPr>
              <w:rPr>
                <w:rFonts w:ascii="Garamond" w:eastAsiaTheme="minorHAnsi" w:hAnsi="Garamond"/>
                <w:i/>
                <w:kern w:val="0"/>
              </w:rPr>
            </w:pPr>
            <w:r w:rsidRPr="00C21056">
              <w:rPr>
                <w:rFonts w:ascii="Garamond" w:eastAsiaTheme="minorHAnsi" w:hAnsi="Garamond"/>
                <w:i/>
                <w:kern w:val="0"/>
              </w:rPr>
              <w:t>North Dakota State University</w:t>
            </w:r>
          </w:p>
        </w:tc>
        <w:tc>
          <w:tcPr>
            <w:tcW w:w="2131" w:type="dxa"/>
          </w:tcPr>
          <w:p w14:paraId="38C84895" w14:textId="77777777" w:rsidR="009148D5" w:rsidRPr="00C21056" w:rsidRDefault="009148D5" w:rsidP="00D3619D">
            <w:pPr>
              <w:rPr>
                <w:rFonts w:ascii="Garamond" w:eastAsiaTheme="minorHAnsi" w:hAnsi="Garamond"/>
                <w:kern w:val="0"/>
              </w:rPr>
            </w:pPr>
            <w:r w:rsidRPr="00C21056">
              <w:rPr>
                <w:rFonts w:ascii="Garamond" w:eastAsiaTheme="minorHAnsi" w:hAnsi="Garamond"/>
                <w:kern w:val="0"/>
              </w:rPr>
              <w:t>Fargo, ND</w:t>
            </w:r>
          </w:p>
        </w:tc>
      </w:tr>
      <w:tr w:rsidR="009148D5" w14:paraId="4B6377A2" w14:textId="77777777" w:rsidTr="27F6216D">
        <w:trPr>
          <w:trHeight w:val="300"/>
        </w:trPr>
        <w:tc>
          <w:tcPr>
            <w:tcW w:w="1590" w:type="dxa"/>
          </w:tcPr>
          <w:p w14:paraId="5860B02A" w14:textId="659F78C5" w:rsidR="009148D5" w:rsidRDefault="00D67D96" w:rsidP="00D3619D">
            <w:pPr>
              <w:rPr>
                <w:rFonts w:ascii="Garamond" w:eastAsiaTheme="minorHAnsi" w:hAnsi="Garamond"/>
                <w:kern w:val="0"/>
              </w:rPr>
            </w:pPr>
            <w:r>
              <w:rPr>
                <w:rFonts w:ascii="Garamond" w:eastAsiaTheme="minorHAnsi" w:hAnsi="Garamond"/>
                <w:kern w:val="0"/>
              </w:rPr>
              <w:t>2014-2019</w:t>
            </w:r>
          </w:p>
        </w:tc>
        <w:tc>
          <w:tcPr>
            <w:tcW w:w="2451" w:type="dxa"/>
          </w:tcPr>
          <w:p w14:paraId="105318FF" w14:textId="31E90FD5" w:rsidR="009148D5" w:rsidRDefault="00D67D96" w:rsidP="00D3619D">
            <w:pPr>
              <w:rPr>
                <w:rFonts w:ascii="Garamond" w:eastAsiaTheme="minorHAnsi" w:hAnsi="Garamond"/>
                <w:kern w:val="0"/>
              </w:rPr>
            </w:pPr>
            <w:r>
              <w:rPr>
                <w:rFonts w:ascii="Garamond" w:eastAsiaTheme="minorHAnsi" w:hAnsi="Garamond"/>
                <w:kern w:val="0"/>
              </w:rPr>
              <w:t>Degree and Records Analyst</w:t>
            </w:r>
            <w:r w:rsidDel="00D67D96">
              <w:rPr>
                <w:rFonts w:ascii="Garamond" w:eastAsiaTheme="minorHAnsi" w:hAnsi="Garamond"/>
                <w:kern w:val="0"/>
              </w:rPr>
              <w:t xml:space="preserve"> </w:t>
            </w:r>
          </w:p>
        </w:tc>
        <w:tc>
          <w:tcPr>
            <w:tcW w:w="2468" w:type="dxa"/>
          </w:tcPr>
          <w:p w14:paraId="5EF2AB07" w14:textId="77777777" w:rsidR="009148D5" w:rsidRPr="00C21056" w:rsidRDefault="009148D5" w:rsidP="00D3619D">
            <w:pPr>
              <w:rPr>
                <w:rFonts w:ascii="Garamond" w:eastAsiaTheme="minorHAnsi" w:hAnsi="Garamond"/>
                <w:i/>
                <w:kern w:val="0"/>
              </w:rPr>
            </w:pPr>
            <w:r w:rsidRPr="00C21056">
              <w:rPr>
                <w:rFonts w:ascii="Garamond" w:eastAsiaTheme="minorHAnsi" w:hAnsi="Garamond"/>
                <w:i/>
                <w:kern w:val="0"/>
              </w:rPr>
              <w:t>North Dakota State University</w:t>
            </w:r>
          </w:p>
        </w:tc>
        <w:tc>
          <w:tcPr>
            <w:tcW w:w="2131" w:type="dxa"/>
          </w:tcPr>
          <w:p w14:paraId="1E9814D2" w14:textId="77777777" w:rsidR="009148D5" w:rsidRPr="00C21056" w:rsidRDefault="009148D5" w:rsidP="00D3619D">
            <w:pPr>
              <w:rPr>
                <w:rFonts w:ascii="Garamond" w:eastAsiaTheme="minorHAnsi" w:hAnsi="Garamond"/>
                <w:kern w:val="0"/>
              </w:rPr>
            </w:pPr>
            <w:r w:rsidRPr="00C21056">
              <w:rPr>
                <w:rFonts w:ascii="Garamond" w:eastAsiaTheme="minorHAnsi" w:hAnsi="Garamond"/>
                <w:kern w:val="0"/>
              </w:rPr>
              <w:t>Fargo, ND</w:t>
            </w:r>
          </w:p>
        </w:tc>
      </w:tr>
      <w:tr w:rsidR="00D67D96" w14:paraId="6DC43127" w14:textId="77777777" w:rsidTr="27F6216D">
        <w:trPr>
          <w:trHeight w:val="300"/>
        </w:trPr>
        <w:tc>
          <w:tcPr>
            <w:tcW w:w="1590" w:type="dxa"/>
          </w:tcPr>
          <w:p w14:paraId="7590C78A" w14:textId="361E61E7" w:rsidR="00D67D96" w:rsidRDefault="00D67D96" w:rsidP="00D3619D">
            <w:pPr>
              <w:rPr>
                <w:rFonts w:ascii="Garamond" w:eastAsiaTheme="minorHAnsi" w:hAnsi="Garamond"/>
                <w:kern w:val="0"/>
              </w:rPr>
            </w:pPr>
            <w:r>
              <w:rPr>
                <w:rFonts w:ascii="Garamond" w:eastAsiaTheme="minorHAnsi" w:hAnsi="Garamond"/>
                <w:kern w:val="0"/>
              </w:rPr>
              <w:t>2011-2014</w:t>
            </w:r>
          </w:p>
        </w:tc>
        <w:tc>
          <w:tcPr>
            <w:tcW w:w="2451" w:type="dxa"/>
          </w:tcPr>
          <w:p w14:paraId="4E43F5F6" w14:textId="08A63336" w:rsidR="00D67D96" w:rsidRDefault="00D67D96" w:rsidP="00D3619D">
            <w:pPr>
              <w:rPr>
                <w:rFonts w:ascii="Garamond" w:eastAsiaTheme="minorHAnsi" w:hAnsi="Garamond"/>
                <w:kern w:val="0"/>
              </w:rPr>
            </w:pPr>
            <w:r>
              <w:rPr>
                <w:rFonts w:ascii="Garamond" w:eastAsiaTheme="minorHAnsi" w:hAnsi="Garamond"/>
                <w:kern w:val="0"/>
              </w:rPr>
              <w:t>Transfer Coordinator</w:t>
            </w:r>
          </w:p>
        </w:tc>
        <w:tc>
          <w:tcPr>
            <w:tcW w:w="2468" w:type="dxa"/>
          </w:tcPr>
          <w:p w14:paraId="203FCFBC" w14:textId="76E78AC7" w:rsidR="00D67D96" w:rsidRPr="00C21056" w:rsidRDefault="00D67D96" w:rsidP="00D3619D">
            <w:pPr>
              <w:rPr>
                <w:rFonts w:ascii="Garamond" w:eastAsiaTheme="minorHAnsi" w:hAnsi="Garamond"/>
                <w:i/>
                <w:kern w:val="0"/>
              </w:rPr>
            </w:pPr>
            <w:r>
              <w:rPr>
                <w:rFonts w:ascii="Garamond" w:eastAsiaTheme="minorHAnsi" w:hAnsi="Garamond"/>
                <w:i/>
                <w:kern w:val="0"/>
              </w:rPr>
              <w:t>North Dakota State University</w:t>
            </w:r>
          </w:p>
        </w:tc>
        <w:tc>
          <w:tcPr>
            <w:tcW w:w="2131" w:type="dxa"/>
          </w:tcPr>
          <w:p w14:paraId="4B113251" w14:textId="40EBC55F" w:rsidR="00D67D96" w:rsidRPr="00C21056" w:rsidRDefault="00D67D96" w:rsidP="00D3619D">
            <w:pPr>
              <w:rPr>
                <w:rFonts w:ascii="Garamond" w:eastAsiaTheme="minorHAnsi" w:hAnsi="Garamond"/>
                <w:kern w:val="0"/>
              </w:rPr>
            </w:pPr>
            <w:r>
              <w:rPr>
                <w:rFonts w:ascii="Garamond" w:eastAsiaTheme="minorHAnsi" w:hAnsi="Garamond"/>
                <w:kern w:val="0"/>
              </w:rPr>
              <w:t>Fargo, ND</w:t>
            </w:r>
          </w:p>
        </w:tc>
      </w:tr>
    </w:tbl>
    <w:p w14:paraId="57E65A3F" w14:textId="38B98DD3" w:rsidR="27F6216D" w:rsidRDefault="27F6216D"/>
    <w:p w14:paraId="757A64AF" w14:textId="363EF99D" w:rsidR="00337E4E" w:rsidRPr="006929D6" w:rsidRDefault="00337E4E" w:rsidP="00337E4E">
      <w:pPr>
        <w:rPr>
          <w:rFonts w:ascii="Garamond" w:hAnsi="Garamond"/>
        </w:rPr>
      </w:pPr>
    </w:p>
    <w:p w14:paraId="757A64B0" w14:textId="77777777" w:rsidR="00337E4E" w:rsidRDefault="00337E4E" w:rsidP="00337E4E">
      <w:pPr>
        <w:jc w:val="center"/>
        <w:rPr>
          <w:rFonts w:ascii="Garamond" w:hAnsi="Garamond"/>
          <w:sz w:val="28"/>
          <w:szCs w:val="28"/>
        </w:rPr>
      </w:pPr>
      <w:r w:rsidRPr="00F01383">
        <w:rPr>
          <w:rFonts w:ascii="Garamond" w:hAnsi="Garamond"/>
          <w:sz w:val="28"/>
          <w:szCs w:val="28"/>
        </w:rPr>
        <w:t>Education</w:t>
      </w:r>
    </w:p>
    <w:p w14:paraId="546F0CE5" w14:textId="77777777" w:rsidR="00F01383" w:rsidRPr="00F01383" w:rsidRDefault="00F01383" w:rsidP="00337E4E">
      <w:pPr>
        <w:jc w:val="center"/>
        <w:rPr>
          <w:rFonts w:ascii="Garamond" w:hAnsi="Garamond"/>
          <w:sz w:val="28"/>
          <w:szCs w:val="28"/>
        </w:rPr>
      </w:pPr>
    </w:p>
    <w:p w14:paraId="757A64B1" w14:textId="37156F82" w:rsidR="00527C0E" w:rsidRPr="006929D6" w:rsidRDefault="00337E4E">
      <w:pPr>
        <w:rPr>
          <w:rFonts w:ascii="Garamond" w:hAnsi="Garamond"/>
        </w:rPr>
      </w:pPr>
      <w:r w:rsidRPr="006929D6">
        <w:rPr>
          <w:rFonts w:ascii="Garamond" w:hAnsi="Garamond"/>
        </w:rPr>
        <w:t xml:space="preserve">Bachelor of </w:t>
      </w:r>
      <w:r w:rsidR="00312C37">
        <w:rPr>
          <w:rFonts w:ascii="Garamond" w:hAnsi="Garamond"/>
        </w:rPr>
        <w:t>Science</w:t>
      </w:r>
      <w:r w:rsidRPr="006929D6">
        <w:rPr>
          <w:rFonts w:ascii="Garamond" w:hAnsi="Garamond"/>
        </w:rPr>
        <w:t xml:space="preserve">, </w:t>
      </w:r>
      <w:r w:rsidRPr="006929D6">
        <w:rPr>
          <w:rFonts w:ascii="Garamond" w:hAnsi="Garamond"/>
          <w:b/>
          <w:bCs/>
        </w:rPr>
        <w:t>Mass Communications</w:t>
      </w:r>
      <w:r w:rsidRPr="006929D6">
        <w:rPr>
          <w:rFonts w:ascii="Garamond" w:hAnsi="Garamond"/>
        </w:rPr>
        <w:t>, Minnesota State U</w:t>
      </w:r>
      <w:r w:rsidR="002D5FEB" w:rsidRPr="006929D6">
        <w:rPr>
          <w:rFonts w:ascii="Garamond" w:hAnsi="Garamond"/>
        </w:rPr>
        <w:t>niversity Moorhead, Moorhead</w:t>
      </w:r>
      <w:r w:rsidR="009360FB" w:rsidRPr="006929D6">
        <w:rPr>
          <w:rFonts w:ascii="Garamond" w:hAnsi="Garamond"/>
        </w:rPr>
        <w:t>, Minnesota</w:t>
      </w:r>
    </w:p>
    <w:p w14:paraId="537C062D" w14:textId="2D09C9D4" w:rsidR="002F2F03" w:rsidRPr="006929D6" w:rsidRDefault="00DF6E66">
      <w:pPr>
        <w:rPr>
          <w:rFonts w:ascii="Garamond" w:hAnsi="Garamond"/>
        </w:rPr>
      </w:pPr>
      <w:r w:rsidRPr="27F6216D">
        <w:rPr>
          <w:rFonts w:ascii="Garamond" w:hAnsi="Garamond"/>
        </w:rPr>
        <w:t>Master of Education</w:t>
      </w:r>
      <w:r w:rsidR="002F2F03" w:rsidRPr="27F6216D">
        <w:rPr>
          <w:rFonts w:ascii="Garamond" w:hAnsi="Garamond"/>
        </w:rPr>
        <w:t xml:space="preserve">, </w:t>
      </w:r>
      <w:r w:rsidR="002F2F03" w:rsidRPr="27F6216D">
        <w:rPr>
          <w:rFonts w:ascii="Garamond" w:hAnsi="Garamond"/>
          <w:b/>
          <w:bCs/>
        </w:rPr>
        <w:t>Educational Leadership</w:t>
      </w:r>
      <w:r w:rsidR="002F2F03" w:rsidRPr="27F6216D">
        <w:rPr>
          <w:rFonts w:ascii="Garamond" w:hAnsi="Garamond"/>
        </w:rPr>
        <w:t>, North Dakota State University, Fargo, North Dakota</w:t>
      </w:r>
    </w:p>
    <w:p w14:paraId="18221952" w14:textId="3CF57AA3" w:rsidR="27F6216D" w:rsidRDefault="27F6216D" w:rsidP="27F6216D">
      <w:pPr>
        <w:rPr>
          <w:rFonts w:ascii="Garamond" w:hAnsi="Garamond"/>
        </w:rPr>
      </w:pPr>
    </w:p>
    <w:p w14:paraId="3A5E4A4F" w14:textId="1B9ECF17" w:rsidR="663B26C4" w:rsidRDefault="663B26C4" w:rsidP="27F6216D">
      <w:pPr>
        <w:jc w:val="center"/>
        <w:rPr>
          <w:rFonts w:ascii="Garamond" w:hAnsi="Garamond"/>
          <w:sz w:val="28"/>
          <w:szCs w:val="28"/>
        </w:rPr>
      </w:pPr>
      <w:r w:rsidRPr="27F6216D">
        <w:rPr>
          <w:rFonts w:ascii="Garamond" w:hAnsi="Garamond"/>
          <w:sz w:val="28"/>
          <w:szCs w:val="28"/>
        </w:rPr>
        <w:t>Technical Skills</w:t>
      </w:r>
    </w:p>
    <w:p w14:paraId="539B7D95" w14:textId="77777777" w:rsidR="27F6216D" w:rsidRDefault="27F6216D" w:rsidP="27F6216D">
      <w:pPr>
        <w:jc w:val="center"/>
        <w:rPr>
          <w:rFonts w:ascii="Garamond" w:hAnsi="Garamond"/>
          <w:sz w:val="28"/>
          <w:szCs w:val="28"/>
        </w:rPr>
      </w:pPr>
    </w:p>
    <w:p w14:paraId="28977298" w14:textId="65FDF680" w:rsidR="663B26C4" w:rsidRDefault="663B26C4" w:rsidP="27F6216D">
      <w:pPr>
        <w:rPr>
          <w:rFonts w:ascii="Garamond" w:hAnsi="Garamond"/>
        </w:rPr>
      </w:pPr>
      <w:r w:rsidRPr="27F6216D">
        <w:rPr>
          <w:rFonts w:ascii="Garamond" w:hAnsi="Garamond"/>
        </w:rPr>
        <w:t>Campus Connection | Bison Advise | Blackboard | Microsoft Office | Perceptive Content | Survey Tools | Basic Data Tracking &amp; Reporting</w:t>
      </w:r>
    </w:p>
    <w:p w14:paraId="31D4AF31" w14:textId="5FA07D6A" w:rsidR="27F6216D" w:rsidRDefault="27F6216D" w:rsidP="27F6216D">
      <w:pPr>
        <w:rPr>
          <w:rFonts w:ascii="Garamond" w:hAnsi="Garamond"/>
        </w:rPr>
      </w:pPr>
    </w:p>
    <w:sectPr w:rsidR="27F6216D" w:rsidSect="009534C4">
      <w:headerReference w:type="default" r:id="rId7"/>
      <w:footerReference w:type="default" r:id="rId8"/>
      <w:pgSz w:w="12240" w:h="15840"/>
      <w:pgMar w:top="1080" w:right="1800" w:bottom="270" w:left="1800" w:header="27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E196D9" w14:textId="77777777" w:rsidR="00B70B0F" w:rsidRDefault="00B70B0F">
      <w:r>
        <w:separator/>
      </w:r>
    </w:p>
  </w:endnote>
  <w:endnote w:type="continuationSeparator" w:id="0">
    <w:p w14:paraId="76DC8859" w14:textId="77777777" w:rsidR="00B70B0F" w:rsidRDefault="00B7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7A64B7" w14:textId="77777777" w:rsidR="00ED5E26" w:rsidRDefault="00ED5E26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2D4BD1" w14:textId="77777777" w:rsidR="00B70B0F" w:rsidRDefault="00B70B0F">
      <w:r>
        <w:separator/>
      </w:r>
    </w:p>
  </w:footnote>
  <w:footnote w:type="continuationSeparator" w:id="0">
    <w:p w14:paraId="745DC6A5" w14:textId="77777777" w:rsidR="00B70B0F" w:rsidRDefault="00B70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7A64B6" w14:textId="77777777" w:rsidR="00ED5E26" w:rsidRDefault="00ED5E26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22F0A784"/>
    <w:lvl w:ilvl="0">
      <w:numFmt w:val="bullet"/>
      <w:lvlText w:val="*"/>
      <w:lvlJc w:val="left"/>
    </w:lvl>
  </w:abstractNum>
  <w:abstractNum w:abstractNumId="1" w15:restartNumberingAfterBreak="0">
    <w:nsid w:val="673470DD"/>
    <w:multiLevelType w:val="multilevel"/>
    <w:tmpl w:val="1C1E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23015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2" w16cid:durableId="88965896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E4E"/>
    <w:rsid w:val="00044ED8"/>
    <w:rsid w:val="00062DBF"/>
    <w:rsid w:val="000759CB"/>
    <w:rsid w:val="00085695"/>
    <w:rsid w:val="000A6C7C"/>
    <w:rsid w:val="000D1A44"/>
    <w:rsid w:val="000E5ECF"/>
    <w:rsid w:val="00114F69"/>
    <w:rsid w:val="00117F14"/>
    <w:rsid w:val="00152DD6"/>
    <w:rsid w:val="001653AF"/>
    <w:rsid w:val="00166588"/>
    <w:rsid w:val="001766B4"/>
    <w:rsid w:val="001903B5"/>
    <w:rsid w:val="001B7F99"/>
    <w:rsid w:val="001F0981"/>
    <w:rsid w:val="001F3C59"/>
    <w:rsid w:val="00202C4C"/>
    <w:rsid w:val="00207218"/>
    <w:rsid w:val="00220809"/>
    <w:rsid w:val="00240A93"/>
    <w:rsid w:val="00272ABE"/>
    <w:rsid w:val="002B6F60"/>
    <w:rsid w:val="002D5FEB"/>
    <w:rsid w:val="002E69F1"/>
    <w:rsid w:val="002F2F03"/>
    <w:rsid w:val="002F57AA"/>
    <w:rsid w:val="002F5E05"/>
    <w:rsid w:val="003113DE"/>
    <w:rsid w:val="00312C37"/>
    <w:rsid w:val="00325096"/>
    <w:rsid w:val="00325172"/>
    <w:rsid w:val="00331DF7"/>
    <w:rsid w:val="003329EA"/>
    <w:rsid w:val="00337E4E"/>
    <w:rsid w:val="00345416"/>
    <w:rsid w:val="00350DF2"/>
    <w:rsid w:val="00360ABF"/>
    <w:rsid w:val="003631F8"/>
    <w:rsid w:val="00373079"/>
    <w:rsid w:val="00387A4E"/>
    <w:rsid w:val="003B142B"/>
    <w:rsid w:val="003D55A1"/>
    <w:rsid w:val="003E4EC1"/>
    <w:rsid w:val="00416913"/>
    <w:rsid w:val="00453836"/>
    <w:rsid w:val="00461BD9"/>
    <w:rsid w:val="0048201A"/>
    <w:rsid w:val="004B40B9"/>
    <w:rsid w:val="004E4F88"/>
    <w:rsid w:val="00527C0E"/>
    <w:rsid w:val="005338C9"/>
    <w:rsid w:val="005543F1"/>
    <w:rsid w:val="00597A24"/>
    <w:rsid w:val="005A0CBC"/>
    <w:rsid w:val="005A0F8F"/>
    <w:rsid w:val="005B0FCB"/>
    <w:rsid w:val="005B7C0B"/>
    <w:rsid w:val="005E218D"/>
    <w:rsid w:val="005E3E07"/>
    <w:rsid w:val="00601285"/>
    <w:rsid w:val="00624BCD"/>
    <w:rsid w:val="00642144"/>
    <w:rsid w:val="00651683"/>
    <w:rsid w:val="0065591A"/>
    <w:rsid w:val="006929D6"/>
    <w:rsid w:val="00692DA8"/>
    <w:rsid w:val="006A3001"/>
    <w:rsid w:val="006C336B"/>
    <w:rsid w:val="006C4F9A"/>
    <w:rsid w:val="006E04A6"/>
    <w:rsid w:val="006F7DC6"/>
    <w:rsid w:val="00707086"/>
    <w:rsid w:val="00731AE5"/>
    <w:rsid w:val="007336DC"/>
    <w:rsid w:val="00770781"/>
    <w:rsid w:val="00780E70"/>
    <w:rsid w:val="00793518"/>
    <w:rsid w:val="008065DC"/>
    <w:rsid w:val="00856AA1"/>
    <w:rsid w:val="00863C95"/>
    <w:rsid w:val="00871050"/>
    <w:rsid w:val="008744F1"/>
    <w:rsid w:val="008C2484"/>
    <w:rsid w:val="008F3528"/>
    <w:rsid w:val="009014AB"/>
    <w:rsid w:val="009044C9"/>
    <w:rsid w:val="009148D5"/>
    <w:rsid w:val="00924058"/>
    <w:rsid w:val="00926C18"/>
    <w:rsid w:val="00933BDC"/>
    <w:rsid w:val="00933D5B"/>
    <w:rsid w:val="009360FB"/>
    <w:rsid w:val="00937A54"/>
    <w:rsid w:val="009534C4"/>
    <w:rsid w:val="0097530A"/>
    <w:rsid w:val="00985441"/>
    <w:rsid w:val="009A5752"/>
    <w:rsid w:val="009F5D4A"/>
    <w:rsid w:val="00A13BB4"/>
    <w:rsid w:val="00A13F9D"/>
    <w:rsid w:val="00A26D66"/>
    <w:rsid w:val="00A31AD7"/>
    <w:rsid w:val="00A45A03"/>
    <w:rsid w:val="00AB222D"/>
    <w:rsid w:val="00AB37E2"/>
    <w:rsid w:val="00AE0D3A"/>
    <w:rsid w:val="00AE651A"/>
    <w:rsid w:val="00B00605"/>
    <w:rsid w:val="00B1051E"/>
    <w:rsid w:val="00B202D2"/>
    <w:rsid w:val="00B33C30"/>
    <w:rsid w:val="00B46923"/>
    <w:rsid w:val="00B55759"/>
    <w:rsid w:val="00B56C60"/>
    <w:rsid w:val="00B70B0F"/>
    <w:rsid w:val="00B71871"/>
    <w:rsid w:val="00B946E4"/>
    <w:rsid w:val="00BB105A"/>
    <w:rsid w:val="00BC5641"/>
    <w:rsid w:val="00BE393E"/>
    <w:rsid w:val="00BF2285"/>
    <w:rsid w:val="00C00E66"/>
    <w:rsid w:val="00C01E0E"/>
    <w:rsid w:val="00C07135"/>
    <w:rsid w:val="00C21056"/>
    <w:rsid w:val="00C23B3E"/>
    <w:rsid w:val="00C408A0"/>
    <w:rsid w:val="00C6796E"/>
    <w:rsid w:val="00C80AAB"/>
    <w:rsid w:val="00C93F7D"/>
    <w:rsid w:val="00C947C0"/>
    <w:rsid w:val="00CA5B25"/>
    <w:rsid w:val="00CB74A1"/>
    <w:rsid w:val="00CB74F9"/>
    <w:rsid w:val="00CC025B"/>
    <w:rsid w:val="00CC737E"/>
    <w:rsid w:val="00CD25C4"/>
    <w:rsid w:val="00CD5342"/>
    <w:rsid w:val="00D47C92"/>
    <w:rsid w:val="00D62870"/>
    <w:rsid w:val="00D67D96"/>
    <w:rsid w:val="00D83D7C"/>
    <w:rsid w:val="00D85A99"/>
    <w:rsid w:val="00D9051C"/>
    <w:rsid w:val="00D95958"/>
    <w:rsid w:val="00DA02AF"/>
    <w:rsid w:val="00DF6E66"/>
    <w:rsid w:val="00E54691"/>
    <w:rsid w:val="00E70C0F"/>
    <w:rsid w:val="00E97683"/>
    <w:rsid w:val="00ED5E26"/>
    <w:rsid w:val="00ED6472"/>
    <w:rsid w:val="00F01383"/>
    <w:rsid w:val="00F04384"/>
    <w:rsid w:val="00F47879"/>
    <w:rsid w:val="00F53B99"/>
    <w:rsid w:val="00F55F1B"/>
    <w:rsid w:val="00F77271"/>
    <w:rsid w:val="00FA117D"/>
    <w:rsid w:val="00FB4FC6"/>
    <w:rsid w:val="00FB640E"/>
    <w:rsid w:val="00FD3AF0"/>
    <w:rsid w:val="043BCA49"/>
    <w:rsid w:val="179ED864"/>
    <w:rsid w:val="1D07B00C"/>
    <w:rsid w:val="1D7DAD72"/>
    <w:rsid w:val="230C5451"/>
    <w:rsid w:val="23EFDDD5"/>
    <w:rsid w:val="24DEA7F5"/>
    <w:rsid w:val="27016940"/>
    <w:rsid w:val="27F6216D"/>
    <w:rsid w:val="28E261C5"/>
    <w:rsid w:val="2FFCBCD9"/>
    <w:rsid w:val="314E2F34"/>
    <w:rsid w:val="36AA27AE"/>
    <w:rsid w:val="3E857970"/>
    <w:rsid w:val="3FF64415"/>
    <w:rsid w:val="4B30E1CB"/>
    <w:rsid w:val="56F5593D"/>
    <w:rsid w:val="5813FA21"/>
    <w:rsid w:val="58F202C0"/>
    <w:rsid w:val="62BE4925"/>
    <w:rsid w:val="63186679"/>
    <w:rsid w:val="663B26C4"/>
    <w:rsid w:val="71FA9E54"/>
    <w:rsid w:val="760A4C9D"/>
    <w:rsid w:val="77ED65B6"/>
    <w:rsid w:val="7A4FF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A6482"/>
  <w15:docId w15:val="{42C4BEA8-8443-4F2E-975B-623B1674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E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F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2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9EA"/>
    <w:rPr>
      <w:rFonts w:ascii="Times New Roman" w:eastAsiaTheme="minorEastAsia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32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9EA"/>
    <w:rPr>
      <w:rFonts w:ascii="Times New Roman" w:eastAsiaTheme="minorEastAsia" w:hAnsi="Times New Roman" w:cs="Times New Roman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0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0FB"/>
    <w:rPr>
      <w:rFonts w:ascii="Segoe UI" w:eastAsiaTheme="minorEastAsia" w:hAnsi="Segoe UI" w:cs="Segoe UI"/>
      <w:kern w:val="28"/>
      <w:sz w:val="18"/>
      <w:szCs w:val="18"/>
    </w:rPr>
  </w:style>
  <w:style w:type="table" w:styleId="TableGrid">
    <w:name w:val="Table Grid"/>
    <w:basedOn w:val="TableNormal"/>
    <w:uiPriority w:val="39"/>
    <w:rsid w:val="009148D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0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2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2AF"/>
    <w:rPr>
      <w:rFonts w:ascii="Times New Roman" w:eastAsiaTheme="minorEastAsia" w:hAnsi="Times New Roman" w:cs="Times New Roman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2AF"/>
    <w:rPr>
      <w:rFonts w:ascii="Times New Roman" w:eastAsiaTheme="minorEastAsia" w:hAnsi="Times New Roman" w:cs="Times New Roman"/>
      <w:b/>
      <w:bCs/>
      <w:kern w:val="28"/>
      <w:sz w:val="20"/>
      <w:szCs w:val="20"/>
    </w:rPr>
  </w:style>
  <w:style w:type="paragraph" w:styleId="Revision">
    <w:name w:val="Revision"/>
    <w:hidden/>
    <w:uiPriority w:val="99"/>
    <w:semiHidden/>
    <w:rsid w:val="001903B5"/>
    <w:pPr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80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c37a091-b9a6-47e5-98d0-903d4a419203}" enabled="0" method="" siteId="{ec37a091-b9a6-47e5-98d0-903d4a4192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665</Words>
  <Characters>3796</Characters>
  <Application>Microsoft Office Word</Application>
  <DocSecurity>0</DocSecurity>
  <Lines>31</Lines>
  <Paragraphs>8</Paragraphs>
  <ScaleCrop>false</ScaleCrop>
  <Company>North Dakota State University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Jennifer.Carney</dc:creator>
  <cp:lastModifiedBy>Villavicencio, Nathaly</cp:lastModifiedBy>
  <cp:revision>3</cp:revision>
  <cp:lastPrinted>2012-10-31T13:56:00Z</cp:lastPrinted>
  <dcterms:created xsi:type="dcterms:W3CDTF">2026-07-02T17:10:00Z</dcterms:created>
  <dcterms:modified xsi:type="dcterms:W3CDTF">2026-07-02T17:12:00Z</dcterms:modified>
</cp:coreProperties>
</file>